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2CD38AF"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50</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4955680" w14:textId="37C2A047" w:rsidR="005A2CAB" w:rsidRDefault="005A2CAB" w:rsidP="00B33E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بحث در خصوص معنای مراد از شقاق در آيه شريفه بود  مدعای برخی از اعلام در اين خصوص در جلسه قبل مطرح شد.</w:t>
      </w:r>
    </w:p>
    <w:p w14:paraId="5D3EB959" w14:textId="57F9242B" w:rsidR="005A2CAB" w:rsidRPr="00667BC3" w:rsidRDefault="005A2CAB" w:rsidP="005A2CAB">
      <w:pPr>
        <w:pStyle w:val="NormalWeb"/>
        <w:widowControl w:val="0"/>
        <w:bidi/>
        <w:spacing w:before="0" w:beforeAutospacing="0" w:after="0" w:afterAutospacing="0" w:line="259" w:lineRule="auto"/>
        <w:ind w:firstLine="284"/>
        <w:jc w:val="both"/>
        <w:rPr>
          <w:rFonts w:cs="Abz-2 (Badr)"/>
          <w:color w:val="0070C0"/>
          <w:sz w:val="28"/>
          <w:szCs w:val="28"/>
          <w:lang w:bidi="fa-IR"/>
        </w:rPr>
      </w:pPr>
      <w:r w:rsidRPr="00667BC3">
        <w:rPr>
          <w:rFonts w:cs="Abz-2 (Badr)" w:hint="cs"/>
          <w:sz w:val="28"/>
          <w:szCs w:val="28"/>
          <w:rtl/>
          <w:lang w:bidi="fa-IR"/>
        </w:rPr>
        <w:t xml:space="preserve">صاحب رياض </w:t>
      </w:r>
      <w:r>
        <w:rPr>
          <w:rFonts w:cs="Abz-2 (Badr)" w:hint="cs"/>
          <w:sz w:val="28"/>
          <w:szCs w:val="28"/>
          <w:rtl/>
          <w:lang w:bidi="fa-IR"/>
        </w:rPr>
        <w:t>با اشکال بر مدعای محقق</w:t>
      </w:r>
      <w:r w:rsidRPr="00667BC3">
        <w:rPr>
          <w:rFonts w:cs="Abz-2 (Badr)" w:hint="cs"/>
          <w:sz w:val="28"/>
          <w:szCs w:val="28"/>
          <w:rtl/>
          <w:lang w:bidi="fa-IR"/>
        </w:rPr>
        <w:t xml:space="preserve"> </w:t>
      </w:r>
      <w:r>
        <w:rPr>
          <w:rFonts w:cs="Abz-2 (Badr)" w:hint="cs"/>
          <w:sz w:val="28"/>
          <w:szCs w:val="28"/>
          <w:rtl/>
          <w:lang w:bidi="fa-IR"/>
        </w:rPr>
        <w:t xml:space="preserve">در نافع </w:t>
      </w:r>
      <w:r w:rsidRPr="00667BC3">
        <w:rPr>
          <w:rFonts w:cs="Abz-2 (Badr)" w:hint="cs"/>
          <w:sz w:val="28"/>
          <w:szCs w:val="28"/>
          <w:rtl/>
          <w:lang w:bidi="fa-IR"/>
        </w:rPr>
        <w:t>فرموده است:</w:t>
      </w:r>
      <w:r>
        <w:rPr>
          <w:rFonts w:cs="Abz-2 (Badr)" w:hint="cs"/>
          <w:sz w:val="28"/>
          <w:szCs w:val="28"/>
          <w:rtl/>
          <w:lang w:bidi="fa-IR"/>
        </w:rPr>
        <w:t xml:space="preserve"> </w:t>
      </w:r>
      <w:r w:rsidRPr="00667BC3">
        <w:rPr>
          <w:rFonts w:cs="Abz-2 (Badr)" w:hint="cs"/>
          <w:color w:val="0070C0"/>
          <w:sz w:val="28"/>
          <w:szCs w:val="28"/>
          <w:rtl/>
          <w:lang w:bidi="fa-IR"/>
        </w:rPr>
        <w:t>«</w:t>
      </w:r>
      <w:r w:rsidRPr="00667BC3">
        <w:rPr>
          <w:rFonts w:cs="Abz-2 (Badr)"/>
          <w:color w:val="0070C0"/>
          <w:sz w:val="28"/>
          <w:szCs w:val="28"/>
          <w:rtl/>
          <w:lang w:bidi="fa-IR"/>
        </w:rPr>
        <w:t>إنّما قُد</w:t>
      </w:r>
      <w:r w:rsidRPr="00667BC3">
        <w:rPr>
          <w:rFonts w:cs="Abz-2 (Badr)" w:hint="cs"/>
          <w:color w:val="0070C0"/>
          <w:sz w:val="28"/>
          <w:szCs w:val="28"/>
          <w:rtl/>
          <w:lang w:bidi="fa-IR"/>
        </w:rPr>
        <w:t>ّ</w:t>
      </w:r>
      <w:r w:rsidRPr="00667BC3">
        <w:rPr>
          <w:rFonts w:cs="Abz-2 (Badr)"/>
          <w:color w:val="0070C0"/>
          <w:sz w:val="28"/>
          <w:szCs w:val="28"/>
          <w:rtl/>
          <w:lang w:bidi="fa-IR"/>
        </w:rPr>
        <w:t>ر الاستمرار في الآية مع خلّوها عنه لما قيل من أنّ‌ ظهور النشوز منهما موجب لحصول الشقاق، فالمراد حينئذٍ: خوف استمراره.</w:t>
      </w:r>
    </w:p>
    <w:p w14:paraId="4A598098" w14:textId="77777777" w:rsidR="005A2CAB" w:rsidRDefault="005A2CAB" w:rsidP="005A2CA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667BC3">
        <w:rPr>
          <w:rFonts w:cs="Abz-2 (Badr)"/>
          <w:color w:val="0070C0"/>
          <w:sz w:val="28"/>
          <w:szCs w:val="28"/>
          <w:rtl/>
          <w:lang w:bidi="fa-IR"/>
        </w:rPr>
        <w:t>وفيه نظر؛ لتوق</w:t>
      </w:r>
      <w:r w:rsidRPr="00667BC3">
        <w:rPr>
          <w:rFonts w:cs="Abz-2 (Badr)" w:hint="cs"/>
          <w:color w:val="0070C0"/>
          <w:sz w:val="28"/>
          <w:szCs w:val="28"/>
          <w:rtl/>
          <w:lang w:bidi="fa-IR"/>
        </w:rPr>
        <w:t>ّ</w:t>
      </w:r>
      <w:r w:rsidRPr="00667BC3">
        <w:rPr>
          <w:rFonts w:cs="Abz-2 (Badr)"/>
          <w:color w:val="0070C0"/>
          <w:sz w:val="28"/>
          <w:szCs w:val="28"/>
          <w:rtl/>
          <w:lang w:bidi="fa-IR"/>
        </w:rPr>
        <w:t>فه على كون مطلق الكراهة بينهما شقاقاً، وليس</w:t>
      </w:r>
      <w:r w:rsidRPr="00667BC3">
        <w:rPr>
          <w:rFonts w:cs="Abz-2 (Badr)" w:hint="cs"/>
          <w:color w:val="0070C0"/>
          <w:sz w:val="28"/>
          <w:szCs w:val="28"/>
          <w:rtl/>
          <w:lang w:bidi="fa-IR"/>
        </w:rPr>
        <w:t>،</w:t>
      </w:r>
      <w:r w:rsidRPr="00667BC3">
        <w:rPr>
          <w:rFonts w:cs="Abz-2 (Badr)"/>
          <w:color w:val="0070C0"/>
          <w:sz w:val="28"/>
          <w:szCs w:val="28"/>
          <w:rtl/>
          <w:lang w:bidi="fa-IR"/>
        </w:rPr>
        <w:t xml:space="preserve"> لاحتمال أن يكون تمام الكراهة بينهما</w:t>
      </w:r>
      <w:r>
        <w:rPr>
          <w:rFonts w:cs="Abz-2 (Badr)" w:hint="cs"/>
          <w:color w:val="0070C0"/>
          <w:sz w:val="28"/>
          <w:szCs w:val="28"/>
          <w:rtl/>
          <w:lang w:bidi="fa-IR"/>
        </w:rPr>
        <w:t>.</w:t>
      </w:r>
    </w:p>
    <w:p w14:paraId="66A72B52" w14:textId="77777777" w:rsidR="005A2CAB" w:rsidRDefault="005A2CAB" w:rsidP="005A2CA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667BC3">
        <w:rPr>
          <w:rFonts w:cs="Abz-2 (Badr)"/>
          <w:color w:val="0070C0"/>
          <w:sz w:val="28"/>
          <w:szCs w:val="28"/>
          <w:rtl/>
          <w:lang w:bidi="fa-IR"/>
        </w:rPr>
        <w:t>فيكون المراد: أنّه إذا حصلت كراهة كلّ‌ منهما لصاحبه وخفتم حصول الشقاق بينهما، فابعثوا</w:t>
      </w:r>
      <w:r w:rsidRPr="00667BC3">
        <w:rPr>
          <w:rFonts w:cs="Abz-2 (Badr)" w:hint="cs"/>
          <w:color w:val="0070C0"/>
          <w:sz w:val="28"/>
          <w:szCs w:val="28"/>
          <w:rtl/>
          <w:lang w:bidi="fa-IR"/>
        </w:rPr>
        <w:t>...</w:t>
      </w:r>
    </w:p>
    <w:p w14:paraId="3635DC68" w14:textId="77777777" w:rsidR="005A2CAB" w:rsidRPr="00667BC3" w:rsidRDefault="005A2CAB" w:rsidP="005A2CA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667BC3">
        <w:rPr>
          <w:rFonts w:cs="Abz-2 (Badr)"/>
          <w:color w:val="0070C0"/>
          <w:sz w:val="28"/>
          <w:szCs w:val="28"/>
          <w:rtl/>
          <w:lang w:bidi="fa-IR"/>
        </w:rPr>
        <w:t>مع أنّه</w:t>
      </w:r>
      <w:r w:rsidRPr="00667BC3">
        <w:rPr>
          <w:rFonts w:cs="Abz-2 (Badr)" w:hint="cs"/>
          <w:color w:val="0070C0"/>
          <w:sz w:val="28"/>
          <w:szCs w:val="28"/>
          <w:rtl/>
          <w:lang w:bidi="fa-IR"/>
        </w:rPr>
        <w:t xml:space="preserve"> </w:t>
      </w:r>
      <w:r w:rsidRPr="00667BC3">
        <w:rPr>
          <w:rFonts w:cs="Abz-2 (Badr)"/>
          <w:color w:val="0070C0"/>
          <w:sz w:val="28"/>
          <w:szCs w:val="28"/>
          <w:rtl/>
          <w:lang w:bidi="fa-IR"/>
        </w:rPr>
        <w:t xml:space="preserve">هو المتبادر منه عند الإطلاق والأولى من الإضمار على تقدير مجازيّته. </w:t>
      </w:r>
    </w:p>
    <w:p w14:paraId="4B553FAC" w14:textId="77777777" w:rsidR="005A2CAB" w:rsidRPr="00667BC3" w:rsidRDefault="005A2CAB" w:rsidP="005A2CA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667BC3">
        <w:rPr>
          <w:rFonts w:cs="Abz-2 (Badr)"/>
          <w:color w:val="0070C0"/>
          <w:sz w:val="28"/>
          <w:szCs w:val="28"/>
          <w:rtl/>
          <w:lang w:bidi="fa-IR"/>
        </w:rPr>
        <w:t>نعم، على هذا التقدير يتردّد الأمر بين المجاز المزبور وبين التجوّز في الخشية بحملها على العلم والمعرفة وإبقاء الشقاق على حقيقته التي هي مطلق الكراهة.</w:t>
      </w:r>
      <w:r w:rsidRPr="00667BC3">
        <w:rPr>
          <w:rFonts w:cs="Abz-2 (Badr)" w:hint="cs"/>
          <w:color w:val="0070C0"/>
          <w:sz w:val="28"/>
          <w:szCs w:val="28"/>
          <w:rtl/>
          <w:lang w:bidi="fa-IR"/>
        </w:rPr>
        <w:t>»</w:t>
      </w:r>
      <w:r w:rsidRPr="009F6447">
        <w:rPr>
          <w:rFonts w:cs="Abz-2 (Badr)"/>
          <w:sz w:val="28"/>
          <w:szCs w:val="28"/>
          <w:vertAlign w:val="superscript"/>
          <w:rtl/>
          <w:lang w:bidi="fa-IR"/>
        </w:rPr>
        <w:footnoteReference w:id="1"/>
      </w:r>
    </w:p>
    <w:p w14:paraId="207884AD" w14:textId="77777777" w:rsidR="005A2CAB" w:rsidRDefault="005A2CAB" w:rsidP="005A2CA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اولاً: همان گونه که گذشت، در وجود شقاق، کراهت قلبی شرط نيست.</w:t>
      </w:r>
    </w:p>
    <w:p w14:paraId="4A86967F" w14:textId="67D9CAE1" w:rsidR="005A2CAB" w:rsidRDefault="005A2CAB" w:rsidP="005A2CA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و ثانياً: متبادر از شقاق نيز وجود کراهت قلبی </w:t>
      </w:r>
      <w:r w:rsidR="00D30ABD">
        <w:rPr>
          <w:rFonts w:cs="Abz-2 (Badr)" w:hint="cs"/>
          <w:sz w:val="28"/>
          <w:szCs w:val="28"/>
          <w:rtl/>
          <w:lang w:bidi="fa-IR"/>
        </w:rPr>
        <w:t xml:space="preserve">يا کراهت قلبی شديد </w:t>
      </w:r>
      <w:r>
        <w:rPr>
          <w:rFonts w:cs="Abz-2 (Badr)" w:hint="cs"/>
          <w:sz w:val="28"/>
          <w:szCs w:val="28"/>
          <w:rtl/>
          <w:lang w:bidi="fa-IR"/>
        </w:rPr>
        <w:t>بين زوجين نيست.</w:t>
      </w:r>
    </w:p>
    <w:p w14:paraId="28486213" w14:textId="77777777" w:rsidR="005A2CAB" w:rsidRDefault="005A2CAB" w:rsidP="005A2CA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و ثالثاً: حمل خوف در آيه بر علم، مبتنی بر قرينه لزوم بعث حکم و نيز قرينه خارجيه ـ يعنی اخبار ـ است که همان گونه که گذشت، بيان کرده‎اند که حَکَم‎ها، می‎توانند حکم به فراق بين زوجين کنند، در حالی که بدون شقاق فعلی بين زوجين حکم به فراق وجهی ندارد.</w:t>
      </w:r>
    </w:p>
    <w:p w14:paraId="7BE747DE" w14:textId="4F6E9BCF" w:rsidR="005A2CAB" w:rsidRDefault="005A2CAB" w:rsidP="005A2CAB">
      <w:pPr>
        <w:pStyle w:val="NormalWeb"/>
        <w:widowControl w:val="0"/>
        <w:bidi/>
        <w:spacing w:before="0" w:beforeAutospacing="0" w:after="0" w:afterAutospacing="0" w:line="259" w:lineRule="auto"/>
        <w:ind w:firstLine="284"/>
        <w:jc w:val="both"/>
        <w:rPr>
          <w:rFonts w:cs="Abz-2 (Badr)"/>
          <w:sz w:val="28"/>
          <w:szCs w:val="28"/>
          <w:rtl/>
          <w:lang w:bidi="fa-IR"/>
        </w:rPr>
      </w:pPr>
      <w:bookmarkStart w:id="1" w:name="_Hlk182685007"/>
      <w:r w:rsidRPr="00EC6160">
        <w:rPr>
          <w:rFonts w:cs="Abz-2 (Badr)" w:hint="cs"/>
          <w:color w:val="FF0000"/>
          <w:sz w:val="28"/>
          <w:szCs w:val="28"/>
          <w:rtl/>
          <w:lang w:bidi="fa-IR"/>
        </w:rPr>
        <w:t>نکته دوم:</w:t>
      </w:r>
      <w:r>
        <w:rPr>
          <w:rFonts w:cs="Abz-2 (Badr)" w:hint="cs"/>
          <w:sz w:val="28"/>
          <w:szCs w:val="28"/>
          <w:rtl/>
          <w:lang w:bidi="fa-IR"/>
        </w:rPr>
        <w:t xml:space="preserve"> آيا </w:t>
      </w:r>
      <w:r w:rsidR="00137695">
        <w:rPr>
          <w:rFonts w:cs="Abz-2 (Badr)" w:hint="cs"/>
          <w:sz w:val="28"/>
          <w:szCs w:val="28"/>
          <w:rtl/>
          <w:lang w:bidi="fa-IR"/>
        </w:rPr>
        <w:t xml:space="preserve">امر به </w:t>
      </w:r>
      <w:r>
        <w:rPr>
          <w:rFonts w:cs="Abz-2 (Badr)" w:hint="cs"/>
          <w:sz w:val="28"/>
          <w:szCs w:val="28"/>
          <w:rtl/>
          <w:lang w:bidi="fa-IR"/>
        </w:rPr>
        <w:t>بعث حکم در صورت وجود شقاق بين زوجين</w:t>
      </w:r>
      <w:r w:rsidR="00C14D76">
        <w:rPr>
          <w:rFonts w:cs="Abz-2 (Badr)" w:hint="cs"/>
          <w:sz w:val="28"/>
          <w:szCs w:val="28"/>
          <w:rtl/>
          <w:lang w:bidi="fa-IR"/>
        </w:rPr>
        <w:t>،</w:t>
      </w:r>
      <w:r>
        <w:rPr>
          <w:rFonts w:cs="Abz-2 (Badr)" w:hint="cs"/>
          <w:sz w:val="28"/>
          <w:szCs w:val="28"/>
          <w:rtl/>
          <w:lang w:bidi="fa-IR"/>
        </w:rPr>
        <w:t xml:space="preserve"> </w:t>
      </w:r>
      <w:r w:rsidR="00137695">
        <w:rPr>
          <w:rFonts w:cs="Abz-2 (Badr)" w:hint="cs"/>
          <w:sz w:val="28"/>
          <w:szCs w:val="28"/>
          <w:rtl/>
          <w:lang w:bidi="fa-IR"/>
        </w:rPr>
        <w:t>امر مولوی</w:t>
      </w:r>
      <w:r>
        <w:rPr>
          <w:rFonts w:cs="Abz-2 (Badr)" w:hint="cs"/>
          <w:sz w:val="28"/>
          <w:szCs w:val="28"/>
          <w:rtl/>
          <w:lang w:bidi="fa-IR"/>
        </w:rPr>
        <w:t xml:space="preserve"> است</w:t>
      </w:r>
      <w:r w:rsidR="00C14D76">
        <w:rPr>
          <w:rFonts w:cs="Abz-2 (Badr)" w:hint="cs"/>
          <w:sz w:val="28"/>
          <w:szCs w:val="28"/>
          <w:rtl/>
          <w:lang w:bidi="fa-IR"/>
        </w:rPr>
        <w:t xml:space="preserve"> و دلالت بر وجوب دارد</w:t>
      </w:r>
      <w:r>
        <w:rPr>
          <w:rFonts w:cs="Abz-2 (Badr)" w:hint="cs"/>
          <w:sz w:val="28"/>
          <w:szCs w:val="28"/>
          <w:rtl/>
          <w:lang w:bidi="fa-IR"/>
        </w:rPr>
        <w:t>؟</w:t>
      </w:r>
    </w:p>
    <w:p w14:paraId="6FABC5FD" w14:textId="73AFA0E4" w:rsidR="004C7429" w:rsidRPr="004C7429" w:rsidRDefault="004C7429" w:rsidP="004C7429">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شهيد ثانی فرموده است: </w:t>
      </w:r>
      <w:r w:rsidRPr="004C7429">
        <w:rPr>
          <w:rFonts w:cs="Abz-2 (Badr)" w:hint="cs"/>
          <w:color w:val="0070C0"/>
          <w:sz w:val="28"/>
          <w:szCs w:val="28"/>
          <w:rtl/>
          <w:lang w:bidi="fa-IR"/>
        </w:rPr>
        <w:t>«</w:t>
      </w:r>
      <w:r w:rsidRPr="004C7429">
        <w:rPr>
          <w:rFonts w:cs="Abz-2 (Badr)"/>
          <w:color w:val="0070C0"/>
          <w:sz w:val="28"/>
          <w:szCs w:val="28"/>
          <w:rtl/>
          <w:lang w:bidi="ar"/>
        </w:rPr>
        <w:t>هل بعث الحكمين واجب أم مندوب‌؟ قولان، من دلالة ظاهر الأمر على الوجوب، وكون الظاهر من حال الشقاق وقوع الزوجين أو أحدهما في المحرّم فيجب تخليصهما منه حسبة، ومن إمكان الإصلاح بدون ذلك</w:t>
      </w:r>
      <w:r w:rsidRPr="004C7429">
        <w:rPr>
          <w:rFonts w:cs="Abz-2 (Badr)" w:hint="cs"/>
          <w:color w:val="0070C0"/>
          <w:sz w:val="28"/>
          <w:szCs w:val="28"/>
          <w:rtl/>
          <w:lang w:bidi="ar"/>
        </w:rPr>
        <w:t>،</w:t>
      </w:r>
      <w:r w:rsidRPr="004C7429">
        <w:rPr>
          <w:rFonts w:cs="Abz-2 (Badr)"/>
          <w:color w:val="0070C0"/>
          <w:sz w:val="28"/>
          <w:szCs w:val="28"/>
          <w:rtl/>
          <w:lang w:bidi="ar"/>
        </w:rPr>
        <w:t xml:space="preserve"> فلا يكون واجبا</w:t>
      </w:r>
      <w:r w:rsidRPr="004C7429">
        <w:rPr>
          <w:rFonts w:cs="Abz-2 (Badr)" w:hint="cs"/>
          <w:color w:val="0070C0"/>
          <w:sz w:val="28"/>
          <w:szCs w:val="28"/>
          <w:rtl/>
          <w:lang w:bidi="ar"/>
        </w:rPr>
        <w:t>ً</w:t>
      </w:r>
      <w:r w:rsidRPr="004C7429">
        <w:rPr>
          <w:rFonts w:cs="Abz-2 (Badr)"/>
          <w:color w:val="0070C0"/>
          <w:sz w:val="28"/>
          <w:szCs w:val="28"/>
          <w:rtl/>
          <w:lang w:bidi="ar"/>
        </w:rPr>
        <w:t xml:space="preserve"> وإن كان راجحا</w:t>
      </w:r>
      <w:r w:rsidRPr="004C7429">
        <w:rPr>
          <w:rFonts w:cs="Abz-2 (Badr)" w:hint="cs"/>
          <w:color w:val="0070C0"/>
          <w:sz w:val="28"/>
          <w:szCs w:val="28"/>
          <w:rtl/>
          <w:lang w:bidi="ar"/>
        </w:rPr>
        <w:t>ً</w:t>
      </w:r>
      <w:r w:rsidRPr="004C7429">
        <w:rPr>
          <w:rFonts w:cs="Abz-2 (Badr)"/>
          <w:color w:val="0070C0"/>
          <w:sz w:val="28"/>
          <w:szCs w:val="28"/>
          <w:rtl/>
          <w:lang w:bidi="ar"/>
        </w:rPr>
        <w:t xml:space="preserve"> نظرا</w:t>
      </w:r>
      <w:r w:rsidRPr="004C7429">
        <w:rPr>
          <w:rFonts w:cs="Abz-2 (Badr)" w:hint="cs"/>
          <w:color w:val="0070C0"/>
          <w:sz w:val="28"/>
          <w:szCs w:val="28"/>
          <w:rtl/>
          <w:lang w:bidi="ar"/>
        </w:rPr>
        <w:t>ً</w:t>
      </w:r>
      <w:r w:rsidRPr="004C7429">
        <w:rPr>
          <w:rFonts w:cs="Abz-2 (Badr)"/>
          <w:color w:val="0070C0"/>
          <w:sz w:val="28"/>
          <w:szCs w:val="28"/>
          <w:rtl/>
          <w:lang w:bidi="ar"/>
        </w:rPr>
        <w:t xml:space="preserve"> إلى ظاهر الأمر. والوجه بناء</w:t>
      </w:r>
      <w:r w:rsidRPr="004C7429">
        <w:rPr>
          <w:rFonts w:cs="Abz-2 (Badr)" w:hint="cs"/>
          <w:color w:val="0070C0"/>
          <w:sz w:val="28"/>
          <w:szCs w:val="28"/>
          <w:rtl/>
          <w:lang w:bidi="ar"/>
        </w:rPr>
        <w:t>ً</w:t>
      </w:r>
      <w:r w:rsidRPr="004C7429">
        <w:rPr>
          <w:rFonts w:cs="Abz-2 (Badr)"/>
          <w:color w:val="0070C0"/>
          <w:sz w:val="28"/>
          <w:szCs w:val="28"/>
          <w:rtl/>
          <w:lang w:bidi="ar"/>
        </w:rPr>
        <w:t xml:space="preserve"> على أن</w:t>
      </w:r>
      <w:r w:rsidRPr="004C7429">
        <w:rPr>
          <w:rFonts w:cs="Abz-2 (Badr)" w:hint="cs"/>
          <w:color w:val="0070C0"/>
          <w:sz w:val="28"/>
          <w:szCs w:val="28"/>
          <w:rtl/>
          <w:lang w:bidi="ar"/>
        </w:rPr>
        <w:t>ّ</w:t>
      </w:r>
      <w:r w:rsidRPr="004C7429">
        <w:rPr>
          <w:rFonts w:cs="Abz-2 (Badr)"/>
          <w:color w:val="0070C0"/>
          <w:sz w:val="28"/>
          <w:szCs w:val="28"/>
          <w:rtl/>
          <w:lang w:bidi="ar"/>
        </w:rPr>
        <w:t xml:space="preserve"> البعث من وظائف الحاكم الوجوب. ولو جعلنا متعلّق الأمر الزوجين فالاستحباب أوجه، لإمكان رجوعهما إلى الحقّ‌ بدون الحكمين. نعم، لو توقّف الرجوع إلى الحقّ‌ عليهما</w:t>
      </w:r>
      <w:r w:rsidRPr="004C7429">
        <w:rPr>
          <w:rFonts w:cs="Abz-2 (Badr)" w:hint="cs"/>
          <w:color w:val="0070C0"/>
          <w:sz w:val="28"/>
          <w:szCs w:val="28"/>
          <w:rtl/>
          <w:lang w:bidi="ar"/>
        </w:rPr>
        <w:t>،</w:t>
      </w:r>
      <w:r w:rsidRPr="004C7429">
        <w:rPr>
          <w:rFonts w:cs="Abz-2 (Badr)"/>
          <w:color w:val="0070C0"/>
          <w:sz w:val="28"/>
          <w:szCs w:val="28"/>
          <w:rtl/>
          <w:lang w:bidi="ar"/>
        </w:rPr>
        <w:t xml:space="preserve"> وجب بعثهما مطلقا</w:t>
      </w:r>
      <w:r w:rsidRPr="004C7429">
        <w:rPr>
          <w:rFonts w:cs="Abz-2 (Badr)" w:hint="cs"/>
          <w:color w:val="0070C0"/>
          <w:sz w:val="28"/>
          <w:szCs w:val="28"/>
          <w:rtl/>
          <w:lang w:bidi="ar"/>
        </w:rPr>
        <w:t>ً</w:t>
      </w:r>
      <w:r w:rsidRPr="004C7429">
        <w:rPr>
          <w:rFonts w:cs="Abz-2 (Badr)"/>
          <w:color w:val="0070C0"/>
          <w:sz w:val="28"/>
          <w:szCs w:val="28"/>
          <w:rtl/>
          <w:lang w:bidi="ar"/>
        </w:rPr>
        <w:t xml:space="preserve"> من باب المقدّمة.</w:t>
      </w:r>
      <w:r w:rsidRPr="004C7429">
        <w:rPr>
          <w:rFonts w:cs="Abz-2 (Badr)" w:hint="cs"/>
          <w:color w:val="0070C0"/>
          <w:sz w:val="28"/>
          <w:szCs w:val="28"/>
          <w:rtl/>
          <w:lang w:bidi="ar"/>
        </w:rPr>
        <w:t>»</w:t>
      </w:r>
      <w:r w:rsidRPr="009F6447">
        <w:rPr>
          <w:rFonts w:cs="Abz-2 (Badr)"/>
          <w:sz w:val="28"/>
          <w:szCs w:val="28"/>
          <w:vertAlign w:val="superscript"/>
          <w:rtl/>
          <w:lang w:bidi="fa-IR"/>
        </w:rPr>
        <w:footnoteReference w:id="2"/>
      </w:r>
    </w:p>
    <w:p w14:paraId="3C70B8CF" w14:textId="4BD994AB" w:rsidR="00137695" w:rsidRPr="00137695" w:rsidRDefault="00137695" w:rsidP="004C7429">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سيّد عاملی </w:t>
      </w:r>
      <w:r w:rsidR="004C7429">
        <w:rPr>
          <w:rFonts w:cs="Abz-2 (Badr)" w:hint="cs"/>
          <w:sz w:val="28"/>
          <w:szCs w:val="28"/>
          <w:rtl/>
          <w:lang w:bidi="fa-IR"/>
        </w:rPr>
        <w:t xml:space="preserve">نيز </w:t>
      </w:r>
      <w:r>
        <w:rPr>
          <w:rFonts w:cs="Abz-2 (Badr)" w:hint="cs"/>
          <w:sz w:val="28"/>
          <w:szCs w:val="28"/>
          <w:rtl/>
          <w:lang w:bidi="fa-IR"/>
        </w:rPr>
        <w:t xml:space="preserve">در نهاية المرام می‎فرمايد: </w:t>
      </w:r>
      <w:r w:rsidRPr="00137695">
        <w:rPr>
          <w:rFonts w:cs="Abz-2 (Badr)" w:hint="cs"/>
          <w:color w:val="0070C0"/>
          <w:sz w:val="28"/>
          <w:szCs w:val="28"/>
          <w:rtl/>
          <w:lang w:bidi="fa-IR"/>
        </w:rPr>
        <w:t>«</w:t>
      </w:r>
      <w:r w:rsidRPr="00137695">
        <w:rPr>
          <w:rFonts w:cs="Abz-2 (Badr)"/>
          <w:color w:val="0070C0"/>
          <w:sz w:val="28"/>
          <w:szCs w:val="28"/>
          <w:rtl/>
          <w:lang w:bidi="ar"/>
        </w:rPr>
        <w:t xml:space="preserve">هل بعث </w:t>
      </w:r>
      <w:r w:rsidRPr="00137695">
        <w:rPr>
          <w:rFonts w:cs="Abz-2 (Badr)"/>
          <w:color w:val="0070C0"/>
          <w:sz w:val="28"/>
          <w:szCs w:val="28"/>
          <w:rtl/>
          <w:lang w:bidi="fa-IR"/>
        </w:rPr>
        <w:t>الحاكم</w:t>
      </w:r>
      <w:r w:rsidRPr="00137695">
        <w:rPr>
          <w:rFonts w:cs="Abz-2 (Badr)"/>
          <w:color w:val="0070C0"/>
          <w:sz w:val="28"/>
          <w:szCs w:val="28"/>
          <w:rtl/>
          <w:lang w:bidi="ar"/>
        </w:rPr>
        <w:t xml:space="preserve"> واجب أو مندوب‌؟ قولان</w:t>
      </w:r>
      <w:r w:rsidRPr="00137695">
        <w:rPr>
          <w:rFonts w:cs="Abz-2 (Badr)" w:hint="cs"/>
          <w:color w:val="0070C0"/>
          <w:sz w:val="28"/>
          <w:szCs w:val="28"/>
          <w:rtl/>
          <w:lang w:bidi="ar"/>
        </w:rPr>
        <w:t>،</w:t>
      </w:r>
      <w:r w:rsidRPr="00137695">
        <w:rPr>
          <w:rFonts w:cs="Abz-2 (Badr)"/>
          <w:color w:val="0070C0"/>
          <w:sz w:val="28"/>
          <w:szCs w:val="28"/>
          <w:rtl/>
          <w:lang w:bidi="ar"/>
        </w:rPr>
        <w:t xml:space="preserve"> من ظاهر الأمر المقتضي للوجوب</w:t>
      </w:r>
      <w:r w:rsidRPr="00137695">
        <w:rPr>
          <w:rFonts w:cs="Abz-2 (Badr)" w:hint="cs"/>
          <w:color w:val="0070C0"/>
          <w:sz w:val="28"/>
          <w:szCs w:val="28"/>
          <w:rtl/>
          <w:lang w:bidi="ar"/>
        </w:rPr>
        <w:t>،</w:t>
      </w:r>
      <w:r w:rsidRPr="00137695">
        <w:rPr>
          <w:rFonts w:cs="Abz-2 (Badr)"/>
          <w:color w:val="0070C0"/>
          <w:sz w:val="28"/>
          <w:szCs w:val="28"/>
          <w:rtl/>
          <w:lang w:bidi="ar"/>
        </w:rPr>
        <w:t xml:space="preserve"> ومن </w:t>
      </w:r>
      <w:r w:rsidRPr="00137695">
        <w:rPr>
          <w:rFonts w:cs="Abz-2 (Badr)" w:hint="cs"/>
          <w:color w:val="0070C0"/>
          <w:sz w:val="28"/>
          <w:szCs w:val="28"/>
          <w:rtl/>
          <w:lang w:bidi="ar"/>
        </w:rPr>
        <w:t>أ</w:t>
      </w:r>
      <w:r w:rsidRPr="00137695">
        <w:rPr>
          <w:rFonts w:cs="Abz-2 (Badr)"/>
          <w:color w:val="0070C0"/>
          <w:sz w:val="28"/>
          <w:szCs w:val="28"/>
          <w:rtl/>
          <w:lang w:bidi="ar"/>
        </w:rPr>
        <w:t>ن</w:t>
      </w:r>
      <w:r w:rsidRPr="00137695">
        <w:rPr>
          <w:rFonts w:cs="Abz-2 (Badr)" w:hint="cs"/>
          <w:color w:val="0070C0"/>
          <w:sz w:val="28"/>
          <w:szCs w:val="28"/>
          <w:rtl/>
          <w:lang w:bidi="ar"/>
        </w:rPr>
        <w:t>ّ</w:t>
      </w:r>
      <w:r w:rsidRPr="00137695">
        <w:rPr>
          <w:rFonts w:cs="Abz-2 (Badr)"/>
          <w:color w:val="0070C0"/>
          <w:sz w:val="28"/>
          <w:szCs w:val="28"/>
          <w:rtl/>
          <w:lang w:bidi="ar"/>
        </w:rPr>
        <w:t xml:space="preserve"> متعلّقه مصلحة دنيويّة فيكون للإرشاد</w:t>
      </w:r>
      <w:r w:rsidRPr="00137695">
        <w:rPr>
          <w:rFonts w:cs="Abz-2 (Badr)" w:hint="cs"/>
          <w:color w:val="0070C0"/>
          <w:sz w:val="28"/>
          <w:szCs w:val="28"/>
          <w:rtl/>
          <w:lang w:bidi="ar"/>
        </w:rPr>
        <w:t>،</w:t>
      </w:r>
      <w:r w:rsidRPr="00137695">
        <w:rPr>
          <w:rFonts w:cs="Abz-2 (Badr)"/>
          <w:color w:val="0070C0"/>
          <w:sz w:val="28"/>
          <w:szCs w:val="28"/>
          <w:rtl/>
          <w:lang w:bidi="ar"/>
        </w:rPr>
        <w:t xml:space="preserve"> كما في قوله تعالى</w:t>
      </w:r>
      <w:r w:rsidRPr="00137695">
        <w:rPr>
          <w:rFonts w:cs="Abz-2 (Badr)" w:hint="cs"/>
          <w:color w:val="0070C0"/>
          <w:sz w:val="28"/>
          <w:szCs w:val="28"/>
          <w:rtl/>
          <w:lang w:bidi="ar"/>
        </w:rPr>
        <w:t>:</w:t>
      </w:r>
      <w:r w:rsidRPr="00137695">
        <w:rPr>
          <w:rFonts w:cs="Abz-2 (Badr)"/>
          <w:color w:val="0070C0"/>
          <w:sz w:val="28"/>
          <w:szCs w:val="28"/>
          <w:rtl/>
          <w:lang w:bidi="ar"/>
        </w:rPr>
        <w:t xml:space="preserve"> </w:t>
      </w:r>
      <w:r w:rsidRPr="00137695">
        <w:rPr>
          <w:rFonts w:cs="QuranTaha" w:hint="cs"/>
          <w:color w:val="BF8F00" w:themeColor="accent4" w:themeShade="BF"/>
          <w:sz w:val="26"/>
          <w:szCs w:val="26"/>
          <w:rtl/>
          <w:lang w:bidi="ar"/>
        </w:rPr>
        <w:t>«</w:t>
      </w:r>
      <w:r w:rsidRPr="00137695">
        <w:rPr>
          <w:rFonts w:cs="QuranTaha"/>
          <w:color w:val="BF8F00" w:themeColor="accent4" w:themeShade="BF"/>
          <w:sz w:val="26"/>
          <w:szCs w:val="26"/>
          <w:rtl/>
          <w:lang w:bidi="ar"/>
        </w:rPr>
        <w:t>و</w:t>
      </w:r>
      <w:r w:rsidRPr="00137695">
        <w:rPr>
          <w:rFonts w:cs="QuranTaha" w:hint="cs"/>
          <w:color w:val="BF8F00" w:themeColor="accent4" w:themeShade="BF"/>
          <w:sz w:val="26"/>
          <w:szCs w:val="26"/>
          <w:rtl/>
          <w:lang w:bidi="ar"/>
        </w:rPr>
        <w:t>َ</w:t>
      </w:r>
      <w:r w:rsidRPr="00137695">
        <w:rPr>
          <w:rFonts w:cs="QuranTaha"/>
          <w:color w:val="BF8F00" w:themeColor="accent4" w:themeShade="BF"/>
          <w:sz w:val="26"/>
          <w:szCs w:val="26"/>
          <w:rtl/>
          <w:lang w:bidi="ar"/>
        </w:rPr>
        <w:t>أَشْهِدُوا إِذٰا تَبٰايَعْتُم</w:t>
      </w:r>
      <w:r w:rsidRPr="00137695">
        <w:rPr>
          <w:rFonts w:cs="QuranTaha" w:hint="cs"/>
          <w:color w:val="BF8F00" w:themeColor="accent4" w:themeShade="BF"/>
          <w:sz w:val="26"/>
          <w:szCs w:val="26"/>
          <w:rtl/>
          <w:lang w:bidi="ar"/>
        </w:rPr>
        <w:t>»</w:t>
      </w:r>
      <w:r w:rsidRPr="009F6447">
        <w:rPr>
          <w:rFonts w:cs="Abz-2 (Badr)"/>
          <w:sz w:val="28"/>
          <w:szCs w:val="28"/>
          <w:vertAlign w:val="superscript"/>
          <w:rtl/>
          <w:lang w:bidi="fa-IR"/>
        </w:rPr>
        <w:footnoteReference w:id="3"/>
      </w:r>
      <w:r w:rsidRPr="00137695">
        <w:rPr>
          <w:rFonts w:cs="Abz-2 (Badr)" w:hint="cs"/>
          <w:color w:val="0070C0"/>
          <w:sz w:val="28"/>
          <w:szCs w:val="28"/>
          <w:rtl/>
          <w:lang w:bidi="ar"/>
        </w:rPr>
        <w:t>.»</w:t>
      </w:r>
      <w:r w:rsidRPr="009F6447">
        <w:rPr>
          <w:rFonts w:cs="Abz-2 (Badr)"/>
          <w:sz w:val="28"/>
          <w:szCs w:val="28"/>
          <w:vertAlign w:val="superscript"/>
          <w:rtl/>
          <w:lang w:bidi="fa-IR"/>
        </w:rPr>
        <w:footnoteReference w:id="4"/>
      </w:r>
    </w:p>
    <w:p w14:paraId="72BD0F19" w14:textId="4B932287" w:rsidR="005A2CAB" w:rsidRPr="00773FC9" w:rsidRDefault="005A2CAB" w:rsidP="00137695">
      <w:pPr>
        <w:pStyle w:val="NormalWeb"/>
        <w:widowControl w:val="0"/>
        <w:bidi/>
        <w:spacing w:before="0" w:beforeAutospacing="0" w:after="0" w:afterAutospacing="0" w:line="259" w:lineRule="auto"/>
        <w:ind w:firstLine="284"/>
        <w:jc w:val="both"/>
        <w:rPr>
          <w:rFonts w:cs="Abz-2 (Badr)"/>
          <w:color w:val="0070C0"/>
          <w:sz w:val="28"/>
          <w:szCs w:val="28"/>
          <w:lang w:bidi="fa-IR"/>
        </w:rPr>
      </w:pPr>
      <w:r>
        <w:rPr>
          <w:rFonts w:cs="Abz-2 (Badr)" w:hint="cs"/>
          <w:sz w:val="28"/>
          <w:szCs w:val="28"/>
          <w:rtl/>
          <w:lang w:bidi="fa-IR"/>
        </w:rPr>
        <w:t xml:space="preserve">کاشف اللثام </w:t>
      </w:r>
      <w:r w:rsidR="00137695">
        <w:rPr>
          <w:rFonts w:cs="Abz-2 (Badr)" w:hint="cs"/>
          <w:sz w:val="28"/>
          <w:szCs w:val="28"/>
          <w:rtl/>
          <w:lang w:bidi="fa-IR"/>
        </w:rPr>
        <w:t xml:space="preserve">نيز </w:t>
      </w:r>
      <w:r w:rsidR="004C7429">
        <w:rPr>
          <w:rFonts w:cs="Abz-2 (Badr)" w:hint="cs"/>
          <w:sz w:val="28"/>
          <w:szCs w:val="28"/>
          <w:rtl/>
          <w:lang w:bidi="fa-IR"/>
        </w:rPr>
        <w:t>فرموده است</w:t>
      </w:r>
      <w:r>
        <w:rPr>
          <w:rFonts w:cs="Abz-2 (Badr)" w:hint="cs"/>
          <w:sz w:val="28"/>
          <w:szCs w:val="28"/>
          <w:rtl/>
          <w:lang w:bidi="fa-IR"/>
        </w:rPr>
        <w:t xml:space="preserve">: </w:t>
      </w:r>
      <w:r w:rsidRPr="00773FC9">
        <w:rPr>
          <w:rFonts w:cs="Abz-2 (Badr)" w:hint="cs"/>
          <w:color w:val="0070C0"/>
          <w:sz w:val="28"/>
          <w:szCs w:val="28"/>
          <w:rtl/>
          <w:lang w:bidi="fa-IR"/>
        </w:rPr>
        <w:t>«</w:t>
      </w:r>
      <w:r w:rsidRPr="00773FC9">
        <w:rPr>
          <w:rFonts w:cs="Abz-2 (Badr)"/>
          <w:color w:val="0070C0"/>
          <w:sz w:val="28"/>
          <w:szCs w:val="28"/>
          <w:rtl/>
          <w:lang w:bidi="ar"/>
        </w:rPr>
        <w:t>بعث</w:t>
      </w:r>
      <w:r w:rsidRPr="00773FC9">
        <w:rPr>
          <w:rFonts w:cs="Abz-2 (Badr)"/>
          <w:b/>
          <w:bCs/>
          <w:color w:val="0070C0"/>
          <w:sz w:val="28"/>
          <w:szCs w:val="28"/>
          <w:rtl/>
          <w:lang w:bidi="ar"/>
        </w:rPr>
        <w:t xml:space="preserve"> </w:t>
      </w:r>
      <w:r w:rsidRPr="00773FC9">
        <w:rPr>
          <w:rFonts w:cs="Abz-2 (Badr)"/>
          <w:color w:val="0070C0"/>
          <w:sz w:val="28"/>
          <w:szCs w:val="28"/>
          <w:rtl/>
          <w:lang w:bidi="ar"/>
        </w:rPr>
        <w:t>وجوبا</w:t>
      </w:r>
      <w:r w:rsidRPr="00773FC9">
        <w:rPr>
          <w:rFonts w:cs="Abz-2 (Badr)" w:hint="cs"/>
          <w:color w:val="0070C0"/>
          <w:sz w:val="28"/>
          <w:szCs w:val="28"/>
          <w:rtl/>
          <w:lang w:bidi="ar"/>
        </w:rPr>
        <w:t>ً</w:t>
      </w:r>
      <w:r w:rsidRPr="00773FC9">
        <w:rPr>
          <w:rFonts w:cs="Abz-2 (Badr)"/>
          <w:color w:val="0070C0"/>
          <w:sz w:val="28"/>
          <w:szCs w:val="28"/>
          <w:rtl/>
          <w:lang w:bidi="ar"/>
        </w:rPr>
        <w:t xml:space="preserve"> </w:t>
      </w:r>
      <w:r w:rsidRPr="00773FC9">
        <w:rPr>
          <w:rFonts w:cs="Abz-2 (Badr)"/>
          <w:color w:val="0070C0"/>
          <w:sz w:val="28"/>
          <w:szCs w:val="28"/>
          <w:rtl/>
          <w:lang w:bidi="fa-IR"/>
        </w:rPr>
        <w:t>كما</w:t>
      </w:r>
      <w:r w:rsidRPr="00773FC9">
        <w:rPr>
          <w:rFonts w:cs="Abz-2 (Badr)"/>
          <w:color w:val="0070C0"/>
          <w:sz w:val="28"/>
          <w:szCs w:val="28"/>
          <w:rtl/>
          <w:lang w:bidi="ar"/>
        </w:rPr>
        <w:t xml:space="preserve"> في السرائر لظاهر الأمر، أو استحبابا</w:t>
      </w:r>
      <w:r w:rsidRPr="00773FC9">
        <w:rPr>
          <w:rFonts w:cs="Abz-2 (Badr)" w:hint="cs"/>
          <w:color w:val="0070C0"/>
          <w:sz w:val="28"/>
          <w:szCs w:val="28"/>
          <w:rtl/>
          <w:lang w:bidi="ar"/>
        </w:rPr>
        <w:t>ً</w:t>
      </w:r>
      <w:r w:rsidRPr="00773FC9">
        <w:rPr>
          <w:rFonts w:cs="Abz-2 (Badr)"/>
          <w:color w:val="0070C0"/>
          <w:sz w:val="28"/>
          <w:szCs w:val="28"/>
          <w:rtl/>
          <w:lang w:bidi="ar"/>
        </w:rPr>
        <w:t xml:space="preserve"> كما في التحرير</w:t>
      </w:r>
      <w:r w:rsidRPr="00773FC9">
        <w:rPr>
          <w:rFonts w:cs="Abz-2 (Badr)" w:hint="cs"/>
          <w:color w:val="0070C0"/>
          <w:sz w:val="28"/>
          <w:szCs w:val="28"/>
          <w:rtl/>
          <w:lang w:bidi="ar"/>
        </w:rPr>
        <w:t xml:space="preserve"> </w:t>
      </w:r>
      <w:r w:rsidRPr="00773FC9">
        <w:rPr>
          <w:rFonts w:cs="Abz-2 (Badr)"/>
          <w:color w:val="0070C0"/>
          <w:sz w:val="28"/>
          <w:szCs w:val="28"/>
          <w:rtl/>
          <w:lang w:bidi="ar"/>
        </w:rPr>
        <w:t>للأصل، وكون الأمر في الأمور الدنيويّة ظاهرا</w:t>
      </w:r>
      <w:r w:rsidRPr="00773FC9">
        <w:rPr>
          <w:rFonts w:cs="Abz-2 (Badr)" w:hint="cs"/>
          <w:color w:val="0070C0"/>
          <w:sz w:val="28"/>
          <w:szCs w:val="28"/>
          <w:rtl/>
          <w:lang w:bidi="ar"/>
        </w:rPr>
        <w:t>ً</w:t>
      </w:r>
      <w:r w:rsidRPr="00773FC9">
        <w:rPr>
          <w:rFonts w:cs="Abz-2 (Badr)"/>
          <w:color w:val="0070C0"/>
          <w:sz w:val="28"/>
          <w:szCs w:val="28"/>
          <w:rtl/>
          <w:lang w:bidi="ar"/>
        </w:rPr>
        <w:t xml:space="preserve"> في الإرشاد.</w:t>
      </w:r>
    </w:p>
    <w:p w14:paraId="59F9313C" w14:textId="77777777" w:rsidR="005A2CAB" w:rsidRPr="00773FC9" w:rsidRDefault="005A2CAB" w:rsidP="005A2CA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773FC9">
        <w:rPr>
          <w:rFonts w:cs="Abz-2 (Badr)"/>
          <w:color w:val="0070C0"/>
          <w:sz w:val="28"/>
          <w:szCs w:val="28"/>
          <w:rtl/>
          <w:lang w:bidi="ar"/>
        </w:rPr>
        <w:t>ولعلّ‌ الصواب الوجوب إذا توقّف الإصلاح عليه، وإلا استحب</w:t>
      </w:r>
      <w:r w:rsidRPr="00773FC9">
        <w:rPr>
          <w:rFonts w:cs="Abz-2 (Badr)" w:hint="cs"/>
          <w:color w:val="0070C0"/>
          <w:sz w:val="28"/>
          <w:szCs w:val="28"/>
          <w:rtl/>
          <w:lang w:bidi="ar"/>
        </w:rPr>
        <w:t>ّ</w:t>
      </w:r>
      <w:r w:rsidRPr="00773FC9">
        <w:rPr>
          <w:rFonts w:cs="Abz-2 (Badr)"/>
          <w:color w:val="0070C0"/>
          <w:sz w:val="28"/>
          <w:szCs w:val="28"/>
          <w:rtl/>
          <w:lang w:bidi="ar"/>
        </w:rPr>
        <w:t xml:space="preserve"> أو جاز بلا رجحان</w:t>
      </w:r>
      <w:r w:rsidRPr="00773FC9">
        <w:rPr>
          <w:rFonts w:cs="Abz-2 (Badr)" w:hint="cs"/>
          <w:color w:val="0070C0"/>
          <w:sz w:val="28"/>
          <w:szCs w:val="28"/>
          <w:rtl/>
          <w:lang w:bidi="ar"/>
        </w:rPr>
        <w:t>.»</w:t>
      </w:r>
      <w:r w:rsidRPr="009F6447">
        <w:rPr>
          <w:rFonts w:cs="Abz-2 (Badr)"/>
          <w:sz w:val="28"/>
          <w:szCs w:val="28"/>
          <w:vertAlign w:val="superscript"/>
          <w:rtl/>
          <w:lang w:bidi="fa-IR"/>
        </w:rPr>
        <w:footnoteReference w:id="5"/>
      </w:r>
    </w:p>
    <w:p w14:paraId="47E2AE14" w14:textId="77777777" w:rsidR="005A2CAB" w:rsidRDefault="005A2CAB" w:rsidP="005A2CA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اما آنچه که در سرائر و تحرير آمده است، وجوب و عدم وجوب بعث حکم نيست، بلکه لزوم اين مطلب است که حکم، از اهل زوج و زوجه باشد که ابن ادريس بنابر ظاهر امر در آيه، آن را واجب دانسته</w:t>
      </w:r>
      <w:r w:rsidRPr="009F6447">
        <w:rPr>
          <w:rFonts w:cs="Abz-2 (Badr)"/>
          <w:sz w:val="28"/>
          <w:szCs w:val="28"/>
          <w:vertAlign w:val="superscript"/>
          <w:rtl/>
          <w:lang w:bidi="fa-IR"/>
        </w:rPr>
        <w:footnoteReference w:id="6"/>
      </w:r>
      <w:r>
        <w:rPr>
          <w:rFonts w:cs="Abz-2 (Badr)" w:hint="cs"/>
          <w:sz w:val="28"/>
          <w:szCs w:val="28"/>
          <w:rtl/>
          <w:lang w:bidi="fa-IR"/>
        </w:rPr>
        <w:t xml:space="preserve"> و علامه آن را مستحب دانسته است</w:t>
      </w:r>
      <w:r w:rsidRPr="009F6447">
        <w:rPr>
          <w:rFonts w:cs="Abz-2 (Badr)"/>
          <w:sz w:val="28"/>
          <w:szCs w:val="28"/>
          <w:vertAlign w:val="superscript"/>
          <w:rtl/>
          <w:lang w:bidi="fa-IR"/>
        </w:rPr>
        <w:footnoteReference w:id="7"/>
      </w:r>
      <w:r>
        <w:rPr>
          <w:rFonts w:cs="Abz-2 (Badr)" w:hint="cs"/>
          <w:sz w:val="28"/>
          <w:szCs w:val="28"/>
          <w:rtl/>
          <w:lang w:bidi="fa-IR"/>
        </w:rPr>
        <w:t>.</w:t>
      </w:r>
    </w:p>
    <w:p w14:paraId="5E3D0297" w14:textId="77777777" w:rsidR="005A2CAB" w:rsidRPr="003F37CE" w:rsidRDefault="005A2CAB" w:rsidP="005A2CA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صاحب رياض نيز بعد از اين که قول به وجوب را به ابن ادريس و قول به جواز را به علامه در تحرير نسبت می‎دهد، در اشکال بر فرمايش علامه می‎فرمايد: </w:t>
      </w:r>
      <w:r w:rsidRPr="003F37CE">
        <w:rPr>
          <w:rFonts w:cs="Abz-2 (Badr)" w:hint="cs"/>
          <w:color w:val="0070C0"/>
          <w:sz w:val="28"/>
          <w:szCs w:val="28"/>
          <w:rtl/>
          <w:lang w:bidi="fa-IR"/>
        </w:rPr>
        <w:t>«</w:t>
      </w:r>
      <w:r w:rsidRPr="003F37CE">
        <w:rPr>
          <w:rFonts w:cs="Abz-2 (Badr)"/>
          <w:color w:val="0070C0"/>
          <w:sz w:val="28"/>
          <w:szCs w:val="28"/>
          <w:rtl/>
          <w:lang w:bidi="ar"/>
        </w:rPr>
        <w:t>فيه نظر؛ لمنع كلّية السند، سيّما فيما إذا توقّف الإصلاح عليه.</w:t>
      </w:r>
      <w:r w:rsidRPr="003F37CE">
        <w:rPr>
          <w:rFonts w:cs="Abz-2 (Badr)" w:hint="cs"/>
          <w:color w:val="0070C0"/>
          <w:sz w:val="28"/>
          <w:szCs w:val="28"/>
          <w:rtl/>
          <w:lang w:bidi="ar"/>
        </w:rPr>
        <w:t>»</w:t>
      </w:r>
      <w:r w:rsidRPr="009F6447">
        <w:rPr>
          <w:rFonts w:cs="Abz-2 (Badr)"/>
          <w:sz w:val="28"/>
          <w:szCs w:val="28"/>
          <w:vertAlign w:val="superscript"/>
          <w:rtl/>
          <w:lang w:bidi="fa-IR"/>
        </w:rPr>
        <w:footnoteReference w:id="8"/>
      </w:r>
    </w:p>
    <w:p w14:paraId="0CFFCC7B" w14:textId="4103F02B" w:rsidR="00C14D76" w:rsidRDefault="00C14D76" w:rsidP="00C14D76">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sz w:val="28"/>
          <w:szCs w:val="28"/>
          <w:rtl/>
          <w:lang w:bidi="fa-IR"/>
        </w:rPr>
        <w:t xml:space="preserve">صاحب جواهر نيز فرموده است: </w:t>
      </w:r>
      <w:r w:rsidRPr="00C14D76">
        <w:rPr>
          <w:rFonts w:cs="Abz-2 (Badr)" w:hint="cs"/>
          <w:color w:val="0070C0"/>
          <w:sz w:val="28"/>
          <w:szCs w:val="28"/>
          <w:rtl/>
          <w:lang w:bidi="fa-IR"/>
        </w:rPr>
        <w:t>«</w:t>
      </w:r>
      <w:r w:rsidRPr="00C14D76">
        <w:rPr>
          <w:rFonts w:cs="Abz-2 (Badr)"/>
          <w:color w:val="0070C0"/>
          <w:sz w:val="28"/>
          <w:szCs w:val="28"/>
          <w:rtl/>
          <w:lang w:bidi="ar"/>
        </w:rPr>
        <w:t>الظاهر وجوب هذا البعث وفاقا</w:t>
      </w:r>
      <w:r w:rsidRPr="00C14D76">
        <w:rPr>
          <w:rFonts w:cs="Abz-2 (Badr)" w:hint="cs"/>
          <w:color w:val="0070C0"/>
          <w:sz w:val="28"/>
          <w:szCs w:val="28"/>
          <w:rtl/>
          <w:lang w:bidi="ar"/>
        </w:rPr>
        <w:t>ً</w:t>
      </w:r>
      <w:r w:rsidRPr="00C14D76">
        <w:rPr>
          <w:rFonts w:cs="Abz-2 (Badr)"/>
          <w:color w:val="0070C0"/>
          <w:sz w:val="28"/>
          <w:szCs w:val="28"/>
          <w:rtl/>
          <w:lang w:bidi="ar"/>
        </w:rPr>
        <w:t xml:space="preserve"> لجماعة، لظاهر الأمر، ولكون ذلك من الأمر بالمعروف، ومن الحسب التي نصب الحاكم لأمثالها</w:t>
      </w:r>
      <w:r w:rsidRPr="00C14D76">
        <w:rPr>
          <w:rFonts w:cs="Abz-2 (Badr)" w:hint="cs"/>
          <w:color w:val="0070C0"/>
          <w:sz w:val="28"/>
          <w:szCs w:val="28"/>
          <w:rtl/>
          <w:lang w:bidi="ar"/>
        </w:rPr>
        <w:t xml:space="preserve">... </w:t>
      </w:r>
      <w:r w:rsidRPr="00C14D76">
        <w:rPr>
          <w:rFonts w:cs="Abz-2 (Badr)"/>
          <w:color w:val="0070C0"/>
          <w:sz w:val="28"/>
          <w:szCs w:val="28"/>
          <w:rtl/>
          <w:lang w:bidi="ar"/>
        </w:rPr>
        <w:t>نعم</w:t>
      </w:r>
      <w:r w:rsidRPr="00C14D76">
        <w:rPr>
          <w:rFonts w:cs="Abz-2 (Badr)" w:hint="cs"/>
          <w:color w:val="0070C0"/>
          <w:sz w:val="28"/>
          <w:szCs w:val="28"/>
          <w:rtl/>
          <w:lang w:bidi="ar"/>
        </w:rPr>
        <w:t>،</w:t>
      </w:r>
      <w:r w:rsidRPr="00C14D76">
        <w:rPr>
          <w:rFonts w:cs="Abz-2 (Badr)"/>
          <w:color w:val="0070C0"/>
          <w:sz w:val="28"/>
          <w:szCs w:val="28"/>
          <w:rtl/>
          <w:lang w:bidi="ar"/>
        </w:rPr>
        <w:t xml:space="preserve"> قد يقال بعدم تعي</w:t>
      </w:r>
      <w:r w:rsidRPr="00C14D76">
        <w:rPr>
          <w:rFonts w:cs="Abz-2 (Badr)" w:hint="cs"/>
          <w:color w:val="0070C0"/>
          <w:sz w:val="28"/>
          <w:szCs w:val="28"/>
          <w:rtl/>
          <w:lang w:bidi="ar"/>
        </w:rPr>
        <w:t>ّ</w:t>
      </w:r>
      <w:r w:rsidRPr="00C14D76">
        <w:rPr>
          <w:rFonts w:cs="Abz-2 (Badr)"/>
          <w:color w:val="0070C0"/>
          <w:sz w:val="28"/>
          <w:szCs w:val="28"/>
          <w:rtl/>
          <w:lang w:bidi="ar"/>
        </w:rPr>
        <w:t>ن وجوب الكيفي</w:t>
      </w:r>
      <w:r w:rsidRPr="00C14D76">
        <w:rPr>
          <w:rFonts w:cs="Abz-2 (Badr)" w:hint="cs"/>
          <w:color w:val="0070C0"/>
          <w:sz w:val="28"/>
          <w:szCs w:val="28"/>
          <w:rtl/>
          <w:lang w:bidi="ar"/>
        </w:rPr>
        <w:t>ّ</w:t>
      </w:r>
      <w:r w:rsidRPr="00C14D76">
        <w:rPr>
          <w:rFonts w:cs="Abz-2 (Badr)"/>
          <w:color w:val="0070C0"/>
          <w:sz w:val="28"/>
          <w:szCs w:val="28"/>
          <w:rtl/>
          <w:lang w:bidi="ar"/>
        </w:rPr>
        <w:t>ة المخصوصة مع إمكان إصلاح حالهما بغيرها</w:t>
      </w:r>
      <w:r w:rsidRPr="00C14D76">
        <w:rPr>
          <w:rFonts w:cs="Abz-2 (Badr)" w:hint="cs"/>
          <w:color w:val="0070C0"/>
          <w:sz w:val="28"/>
          <w:szCs w:val="28"/>
          <w:rtl/>
          <w:lang w:bidi="ar"/>
        </w:rPr>
        <w:t>،</w:t>
      </w:r>
      <w:r w:rsidRPr="00C14D76">
        <w:rPr>
          <w:rFonts w:cs="Abz-2 (Badr)"/>
          <w:color w:val="0070C0"/>
          <w:sz w:val="28"/>
          <w:szCs w:val="28"/>
          <w:rtl/>
          <w:lang w:bidi="ar"/>
        </w:rPr>
        <w:t xml:space="preserve"> أم</w:t>
      </w:r>
      <w:r w:rsidRPr="00C14D76">
        <w:rPr>
          <w:rFonts w:cs="Abz-2 (Badr)" w:hint="cs"/>
          <w:color w:val="0070C0"/>
          <w:sz w:val="28"/>
          <w:szCs w:val="28"/>
          <w:rtl/>
          <w:lang w:bidi="ar"/>
        </w:rPr>
        <w:t>ّ</w:t>
      </w:r>
      <w:r w:rsidRPr="00C14D76">
        <w:rPr>
          <w:rFonts w:cs="Abz-2 (Badr)"/>
          <w:color w:val="0070C0"/>
          <w:sz w:val="28"/>
          <w:szCs w:val="28"/>
          <w:rtl/>
          <w:lang w:bidi="ar"/>
        </w:rPr>
        <w:t>ا لو انحصر فيها تعي</w:t>
      </w:r>
      <w:r w:rsidRPr="00C14D76">
        <w:rPr>
          <w:rFonts w:cs="Abz-2 (Badr)" w:hint="cs"/>
          <w:color w:val="0070C0"/>
          <w:sz w:val="28"/>
          <w:szCs w:val="28"/>
          <w:rtl/>
          <w:lang w:bidi="ar"/>
        </w:rPr>
        <w:t>ّ</w:t>
      </w:r>
      <w:r w:rsidRPr="00C14D76">
        <w:rPr>
          <w:rFonts w:cs="Abz-2 (Badr)"/>
          <w:color w:val="0070C0"/>
          <w:sz w:val="28"/>
          <w:szCs w:val="28"/>
          <w:rtl/>
          <w:lang w:bidi="ar"/>
        </w:rPr>
        <w:t>ن وجوبها.</w:t>
      </w:r>
      <w:r w:rsidRPr="00C14D76">
        <w:rPr>
          <w:rFonts w:cs="Abz-2 (Badr)" w:hint="cs"/>
          <w:color w:val="0070C0"/>
          <w:sz w:val="28"/>
          <w:szCs w:val="28"/>
          <w:rtl/>
          <w:lang w:bidi="ar"/>
        </w:rPr>
        <w:t>»</w:t>
      </w:r>
      <w:r w:rsidRPr="009F6447">
        <w:rPr>
          <w:rFonts w:cs="Abz-2 (Badr)"/>
          <w:sz w:val="28"/>
          <w:szCs w:val="28"/>
          <w:vertAlign w:val="superscript"/>
          <w:rtl/>
          <w:lang w:bidi="fa-IR"/>
        </w:rPr>
        <w:footnoteReference w:id="9"/>
      </w:r>
    </w:p>
    <w:p w14:paraId="7EDF7AF6" w14:textId="3D822F8B" w:rsidR="005D4482" w:rsidRDefault="00C14D76" w:rsidP="007A7F00">
      <w:pPr>
        <w:pStyle w:val="NormalWeb"/>
        <w:widowControl w:val="0"/>
        <w:bidi/>
        <w:spacing w:before="0" w:beforeAutospacing="0" w:after="0" w:afterAutospacing="0" w:line="259" w:lineRule="auto"/>
        <w:ind w:firstLine="284"/>
        <w:jc w:val="both"/>
        <w:rPr>
          <w:rFonts w:cs="Abz-2 (Badr)"/>
          <w:color w:val="000000" w:themeColor="text1"/>
          <w:sz w:val="28"/>
          <w:szCs w:val="28"/>
          <w:lang w:bidi="ar"/>
        </w:rPr>
      </w:pPr>
      <w:r w:rsidRPr="00C14D76">
        <w:rPr>
          <w:rFonts w:cs="Abz-2 (Badr)" w:hint="cs"/>
          <w:color w:val="000000" w:themeColor="text1"/>
          <w:sz w:val="28"/>
          <w:szCs w:val="28"/>
          <w:rtl/>
          <w:lang w:bidi="ar"/>
        </w:rPr>
        <w:t xml:space="preserve">اما آنچه که برای پاسخ به اين سؤال لازم است که ابتدائاً آشکار شود اين است که آيا </w:t>
      </w:r>
      <w:r>
        <w:rPr>
          <w:rFonts w:cs="Abz-2 (Badr)" w:hint="cs"/>
          <w:color w:val="000000" w:themeColor="text1"/>
          <w:sz w:val="28"/>
          <w:szCs w:val="28"/>
          <w:rtl/>
          <w:lang w:bidi="ar"/>
        </w:rPr>
        <w:t>حل نزاع</w:t>
      </w:r>
      <w:r w:rsidRPr="00C14D76">
        <w:rPr>
          <w:rFonts w:cs="Abz-2 (Badr)" w:hint="cs"/>
          <w:color w:val="000000" w:themeColor="text1"/>
          <w:sz w:val="28"/>
          <w:szCs w:val="28"/>
          <w:rtl/>
          <w:lang w:bidi="ar"/>
        </w:rPr>
        <w:t xml:space="preserve"> مطلقاً يا در خصوص زوجينی که شقاق بين آنها واقع شده است، واجب است يا خير؟</w:t>
      </w:r>
      <w:bookmarkEnd w:id="1"/>
    </w:p>
    <w:p w14:paraId="7C64F45F" w14:textId="2F366F79" w:rsidR="007A7F00" w:rsidRPr="00355FDE" w:rsidRDefault="007A7F00" w:rsidP="007A7F0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color w:val="000000" w:themeColor="text1"/>
          <w:sz w:val="28"/>
          <w:szCs w:val="28"/>
          <w:rtl/>
          <w:lang w:bidi="fa-IR"/>
        </w:rPr>
        <w:t>ان شاء الله جلسه بعد به تبيين اين مطلب می‎پردازيم.</w:t>
      </w:r>
    </w:p>
    <w:sectPr w:rsidR="007A7F00" w:rsidRPr="00355FDE" w:rsidSect="0025252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8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B57D8" w14:textId="77777777" w:rsidR="005D5911" w:rsidRDefault="005D5911" w:rsidP="00F71127">
      <w:pPr>
        <w:spacing w:after="0" w:line="240" w:lineRule="auto"/>
      </w:pPr>
      <w:r>
        <w:separator/>
      </w:r>
    </w:p>
  </w:endnote>
  <w:endnote w:type="continuationSeparator" w:id="0">
    <w:p w14:paraId="5A494C74" w14:textId="77777777" w:rsidR="005D5911" w:rsidRDefault="005D591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84AE" w14:textId="77777777" w:rsidR="00252528" w:rsidRDefault="00252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10D63" w14:textId="77777777" w:rsidR="00252528" w:rsidRDefault="00252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00167" w14:textId="77777777" w:rsidR="005D5911" w:rsidRDefault="005D5911" w:rsidP="00EE25C0">
      <w:pPr>
        <w:bidi/>
        <w:spacing w:after="0" w:line="240" w:lineRule="auto"/>
      </w:pPr>
      <w:r>
        <w:separator/>
      </w:r>
    </w:p>
  </w:footnote>
  <w:footnote w:type="continuationSeparator" w:id="0">
    <w:p w14:paraId="2C05E597" w14:textId="77777777" w:rsidR="005D5911" w:rsidRDefault="005D5911" w:rsidP="00F71127">
      <w:pPr>
        <w:bidi/>
        <w:spacing w:after="0" w:line="240" w:lineRule="auto"/>
      </w:pPr>
      <w:r>
        <w:continuationSeparator/>
      </w:r>
    </w:p>
  </w:footnote>
  <w:footnote w:id="1">
    <w:p w14:paraId="65994613" w14:textId="77777777" w:rsidR="005A2CAB" w:rsidRPr="009F6447" w:rsidRDefault="005A2CAB" w:rsidP="005A2CA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رياض،ج12،ص97 و 98</w:t>
      </w:r>
      <w:r w:rsidRPr="009F6447">
        <w:rPr>
          <w:rFonts w:cs="Abz-2 (Badr)" w:hint="cs"/>
          <w:rtl/>
          <w:lang w:bidi="fa-IR"/>
        </w:rPr>
        <w:t>.</w:t>
      </w:r>
    </w:p>
  </w:footnote>
  <w:footnote w:id="2">
    <w:p w14:paraId="7FDA6896" w14:textId="2A1836EB" w:rsidR="004C7429" w:rsidRPr="009F6447" w:rsidRDefault="004C7429" w:rsidP="004C7429">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،ج8،ص366</w:t>
      </w:r>
      <w:r w:rsidRPr="009F6447">
        <w:rPr>
          <w:rFonts w:cs="Abz-2 (Badr)" w:hint="cs"/>
          <w:rtl/>
          <w:lang w:bidi="fa-IR"/>
        </w:rPr>
        <w:t>.</w:t>
      </w:r>
    </w:p>
  </w:footnote>
  <w:footnote w:id="3">
    <w:p w14:paraId="40BD91DA" w14:textId="451A4502" w:rsidR="00137695" w:rsidRPr="009F6447" w:rsidRDefault="00137695" w:rsidP="00137695">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بقره(2):282.</w:t>
      </w:r>
    </w:p>
  </w:footnote>
  <w:footnote w:id="4">
    <w:p w14:paraId="1110E332" w14:textId="2AD2CA8B" w:rsidR="00137695" w:rsidRPr="009F6447" w:rsidRDefault="00137695" w:rsidP="00137695">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نهاية المرام،ج1،ص430</w:t>
      </w:r>
      <w:r w:rsidRPr="009F6447">
        <w:rPr>
          <w:rFonts w:cs="Abz-2 (Badr)" w:hint="cs"/>
          <w:rtl/>
          <w:lang w:bidi="fa-IR"/>
        </w:rPr>
        <w:t>.</w:t>
      </w:r>
    </w:p>
  </w:footnote>
  <w:footnote w:id="5">
    <w:p w14:paraId="44224455" w14:textId="77777777" w:rsidR="005A2CAB" w:rsidRPr="009F6447" w:rsidRDefault="005A2CAB" w:rsidP="005A2CA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کشف اللثام،ج7،ص521</w:t>
      </w:r>
      <w:r w:rsidRPr="009F6447">
        <w:rPr>
          <w:rFonts w:cs="Abz-2 (Badr)" w:hint="cs"/>
          <w:rtl/>
          <w:lang w:bidi="fa-IR"/>
        </w:rPr>
        <w:t>.</w:t>
      </w:r>
    </w:p>
  </w:footnote>
  <w:footnote w:id="6">
    <w:p w14:paraId="71A44D43" w14:textId="77777777" w:rsidR="005A2CAB" w:rsidRPr="009F6447" w:rsidRDefault="005A2CAB" w:rsidP="005A2CA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سرائر،ج2،ص730</w:t>
      </w:r>
      <w:r w:rsidRPr="009F6447">
        <w:rPr>
          <w:rFonts w:cs="Abz-2 (Badr)" w:hint="cs"/>
          <w:rtl/>
          <w:lang w:bidi="fa-IR"/>
        </w:rPr>
        <w:t>.</w:t>
      </w:r>
    </w:p>
  </w:footnote>
  <w:footnote w:id="7">
    <w:p w14:paraId="4735021E" w14:textId="77777777" w:rsidR="005A2CAB" w:rsidRPr="009F6447" w:rsidRDefault="005A2CAB" w:rsidP="005A2CA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تحرير،ج3،ص598</w:t>
      </w:r>
      <w:r w:rsidRPr="009F6447">
        <w:rPr>
          <w:rFonts w:cs="Abz-2 (Badr)" w:hint="cs"/>
          <w:rtl/>
          <w:lang w:bidi="fa-IR"/>
        </w:rPr>
        <w:t>.</w:t>
      </w:r>
    </w:p>
  </w:footnote>
  <w:footnote w:id="8">
    <w:p w14:paraId="579F1FA0" w14:textId="77777777" w:rsidR="005A2CAB" w:rsidRPr="009F6447" w:rsidRDefault="005A2CAB" w:rsidP="005A2CA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رياض،ج12،ص98</w:t>
      </w:r>
      <w:r w:rsidRPr="009F6447">
        <w:rPr>
          <w:rFonts w:cs="Abz-2 (Badr)" w:hint="cs"/>
          <w:rtl/>
          <w:lang w:bidi="fa-IR"/>
        </w:rPr>
        <w:t>.</w:t>
      </w:r>
    </w:p>
  </w:footnote>
  <w:footnote w:id="9">
    <w:p w14:paraId="5A29774C" w14:textId="2055E37B" w:rsidR="00C14D76" w:rsidRPr="009F6447" w:rsidRDefault="00C14D76" w:rsidP="00C14D76">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جواهر،ج31،ص213</w:t>
      </w:r>
      <w:r w:rsidRPr="009F6447">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B0CEB" w14:textId="77777777" w:rsidR="00252528" w:rsidRDefault="00252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1C6A2" w14:textId="038CE862" w:rsidR="00252528" w:rsidRDefault="00252528">
    <w:pPr>
      <w:pStyle w:val="Header"/>
    </w:pPr>
    <w:r>
      <w:rPr>
        <w:noProof/>
      </w:rPr>
      <mc:AlternateContent>
        <mc:Choice Requires="wps">
          <w:drawing>
            <wp:anchor distT="45720" distB="45720" distL="114300" distR="114300" simplePos="0" relativeHeight="251661312" behindDoc="0" locked="0" layoutInCell="1" allowOverlap="1" wp14:anchorId="4FBBB1E5" wp14:editId="6725F475">
              <wp:simplePos x="0" y="0"/>
              <wp:positionH relativeFrom="column">
                <wp:posOffset>1794510</wp:posOffset>
              </wp:positionH>
              <wp:positionV relativeFrom="paragraph">
                <wp:posOffset>180975</wp:posOffset>
              </wp:positionV>
              <wp:extent cx="4105275" cy="17240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1724025"/>
                      </a:xfrm>
                      <a:prstGeom prst="rect">
                        <a:avLst/>
                      </a:prstGeom>
                      <a:solidFill>
                        <a:srgbClr val="FFFFFF"/>
                      </a:solidFill>
                      <a:ln w="9525">
                        <a:noFill/>
                        <a:miter lim="800000"/>
                        <a:headEnd/>
                        <a:tailEnd/>
                      </a:ln>
                    </wps:spPr>
                    <wps:txbx>
                      <w:txbxContent>
                        <w:p w14:paraId="1B0D0A0A" w14:textId="17DCF0CA" w:rsidR="00252528" w:rsidRDefault="00252528" w:rsidP="00252528">
                          <w:pPr>
                            <w:bidi/>
                            <w:rPr>
                              <w:rFonts w:cs="B Mehr"/>
                            </w:rPr>
                          </w:pPr>
                          <w:r>
                            <w:rPr>
                              <w:rFonts w:cs="B Mehr" w:hint="cs"/>
                              <w:rtl/>
                            </w:rPr>
                            <w:t>تقریر درس خارج فقه،  استاد حاج سید علی موسوی اردبیلی</w:t>
                          </w:r>
                          <w:r>
                            <w:rPr>
                              <w:rFonts w:cs="B Mehr" w:hint="cs"/>
                            </w:rPr>
                            <w:t xml:space="preserve"> </w:t>
                          </w:r>
                        </w:p>
                        <w:p w14:paraId="5E46D781" w14:textId="77777777" w:rsidR="00252528" w:rsidRDefault="00252528" w:rsidP="00252528">
                          <w:pPr>
                            <w:jc w:val="right"/>
                            <w:rPr>
                              <w:rFonts w:cs="B Mehr"/>
                            </w:rPr>
                          </w:pPr>
                          <w:r>
                            <w:rPr>
                              <w:rFonts w:cs="B Mehr" w:hint="cs"/>
                              <w:rtl/>
                            </w:rPr>
                            <w:t xml:space="preserve">مبحث: قسم ، نشوز ، شقاق/   </w:t>
                          </w:r>
                        </w:p>
                        <w:p w14:paraId="5EC660B4" w14:textId="42DA68E7" w:rsidR="00252528" w:rsidRDefault="00252528" w:rsidP="00252528">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sidR="00436524">
                            <w:rPr>
                              <w:rFonts w:cs="B Mehr" w:hint="cs"/>
                              <w:rtl/>
                              <w:lang w:bidi="fa-IR"/>
                            </w:rPr>
                            <w:t>دو</w:t>
                          </w:r>
                          <w:r>
                            <w:rPr>
                              <w:rFonts w:cs="B Mehr" w:hint="cs"/>
                              <w:rtl/>
                              <w:lang w:bidi="fa-IR"/>
                            </w:rPr>
                            <w:t xml:space="preserve">شنبه </w:t>
                          </w:r>
                          <w:r>
                            <w:rPr>
                              <w:rFonts w:cs="B Mehr" w:hint="cs"/>
                              <w:rtl/>
                            </w:rPr>
                            <w:t>،   28      آبان  ماه - 1403ه.ش</w:t>
                          </w:r>
                        </w:p>
                        <w:p w14:paraId="7B78C85B" w14:textId="77777777" w:rsidR="00252528" w:rsidRDefault="00252528" w:rsidP="00252528"/>
                        <w:p w14:paraId="63AB4BA2" w14:textId="77777777" w:rsidR="00252528" w:rsidRDefault="00252528" w:rsidP="00252528"/>
                        <w:p w14:paraId="3D817A5E" w14:textId="77777777" w:rsidR="00252528" w:rsidRDefault="00252528" w:rsidP="00252528"/>
                        <w:p w14:paraId="2B402CEF" w14:textId="77777777" w:rsidR="00252528" w:rsidRDefault="00252528" w:rsidP="00252528"/>
                        <w:p w14:paraId="58089CEC" w14:textId="77777777" w:rsidR="00252528" w:rsidRDefault="00252528" w:rsidP="00252528"/>
                        <w:p w14:paraId="5D78EA3E" w14:textId="77777777" w:rsidR="00252528" w:rsidRDefault="00252528" w:rsidP="00252528"/>
                        <w:p w14:paraId="02BF2491" w14:textId="77777777" w:rsidR="00252528" w:rsidRDefault="00252528" w:rsidP="00252528"/>
                        <w:p w14:paraId="79EA928F" w14:textId="77777777" w:rsidR="00252528" w:rsidRDefault="00252528" w:rsidP="00252528"/>
                        <w:p w14:paraId="37056785" w14:textId="77777777" w:rsidR="00252528" w:rsidRDefault="00252528" w:rsidP="00252528"/>
                        <w:p w14:paraId="6F182AA7" w14:textId="064B753A" w:rsidR="00252528" w:rsidRDefault="002525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BBB1E5" id="_x0000_t202" coordsize="21600,21600" o:spt="202" path="m,l,21600r21600,l21600,xe">
              <v:stroke joinstyle="miter"/>
              <v:path gradientshapeok="t" o:connecttype="rect"/>
            </v:shapetype>
            <v:shape id="Text Box 2" o:spid="_x0000_s1026" type="#_x0000_t202" style="position:absolute;margin-left:141.3pt;margin-top:14.25pt;width:323.25pt;height:135.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" stroked="f">
              <v:textbox>
                <w:txbxContent>
                  <w:p w14:paraId="1B0D0A0A" w14:textId="17DCF0CA" w:rsidR="00252528" w:rsidRDefault="00252528" w:rsidP="00252528">
                    <w:pPr>
                      <w:bidi/>
                      <w:rPr>
                        <w:rFonts w:cs="B Mehr"/>
                      </w:rPr>
                    </w:pPr>
                    <w:r>
                      <w:rPr>
                        <w:rFonts w:cs="B Mehr" w:hint="cs"/>
                        <w:rtl/>
                      </w:rPr>
                      <w:t>تقریر درس خارج فقه،  استاد حاج سید علی موسوی اردبیلی</w:t>
                    </w:r>
                    <w:r>
                      <w:rPr>
                        <w:rFonts w:cs="B Mehr" w:hint="cs"/>
                      </w:rPr>
                      <w:t xml:space="preserve"> </w:t>
                    </w:r>
                  </w:p>
                  <w:p w14:paraId="5E46D781" w14:textId="77777777" w:rsidR="00252528" w:rsidRDefault="00252528" w:rsidP="00252528">
                    <w:pPr>
                      <w:jc w:val="right"/>
                      <w:rPr>
                        <w:rFonts w:cs="B Mehr"/>
                      </w:rPr>
                    </w:pPr>
                    <w:r>
                      <w:rPr>
                        <w:rFonts w:cs="B Mehr" w:hint="cs"/>
                        <w:rtl/>
                      </w:rPr>
                      <w:t xml:space="preserve">مبحث: قسم ، نشوز ، شقاق/   </w:t>
                    </w:r>
                  </w:p>
                  <w:p w14:paraId="5EC660B4" w14:textId="42DA68E7" w:rsidR="00252528" w:rsidRDefault="00252528" w:rsidP="00252528">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sidR="00436524">
                      <w:rPr>
                        <w:rFonts w:cs="B Mehr" w:hint="cs"/>
                        <w:rtl/>
                        <w:lang w:bidi="fa-IR"/>
                      </w:rPr>
                      <w:t>دو</w:t>
                    </w:r>
                    <w:r>
                      <w:rPr>
                        <w:rFonts w:cs="B Mehr" w:hint="cs"/>
                        <w:rtl/>
                        <w:lang w:bidi="fa-IR"/>
                      </w:rPr>
                      <w:t xml:space="preserve">شنبه </w:t>
                    </w:r>
                    <w:r>
                      <w:rPr>
                        <w:rFonts w:cs="B Mehr" w:hint="cs"/>
                        <w:rtl/>
                      </w:rPr>
                      <w:t>،   28      آبان  ماه - 1403ه.ش</w:t>
                    </w:r>
                  </w:p>
                  <w:p w14:paraId="7B78C85B" w14:textId="77777777" w:rsidR="00252528" w:rsidRDefault="00252528" w:rsidP="00252528"/>
                  <w:p w14:paraId="63AB4BA2" w14:textId="77777777" w:rsidR="00252528" w:rsidRDefault="00252528" w:rsidP="00252528"/>
                  <w:p w14:paraId="3D817A5E" w14:textId="77777777" w:rsidR="00252528" w:rsidRDefault="00252528" w:rsidP="00252528"/>
                  <w:p w14:paraId="2B402CEF" w14:textId="77777777" w:rsidR="00252528" w:rsidRDefault="00252528" w:rsidP="00252528"/>
                  <w:p w14:paraId="58089CEC" w14:textId="77777777" w:rsidR="00252528" w:rsidRDefault="00252528" w:rsidP="00252528"/>
                  <w:p w14:paraId="5D78EA3E" w14:textId="77777777" w:rsidR="00252528" w:rsidRDefault="00252528" w:rsidP="00252528"/>
                  <w:p w14:paraId="02BF2491" w14:textId="77777777" w:rsidR="00252528" w:rsidRDefault="00252528" w:rsidP="00252528"/>
                  <w:p w14:paraId="79EA928F" w14:textId="77777777" w:rsidR="00252528" w:rsidRDefault="00252528" w:rsidP="00252528"/>
                  <w:p w14:paraId="37056785" w14:textId="77777777" w:rsidR="00252528" w:rsidRDefault="00252528" w:rsidP="00252528"/>
                  <w:p w14:paraId="6F182AA7" w14:textId="064B753A" w:rsidR="00252528" w:rsidRDefault="0025252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C1829C3" wp14:editId="7607142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2729" w14:textId="77777777" w:rsidR="00252528" w:rsidRDefault="002525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2528"/>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7F31"/>
    <w:rsid w:val="00343E6A"/>
    <w:rsid w:val="00345E7A"/>
    <w:rsid w:val="00346051"/>
    <w:rsid w:val="00346F0F"/>
    <w:rsid w:val="00350509"/>
    <w:rsid w:val="00350588"/>
    <w:rsid w:val="00350785"/>
    <w:rsid w:val="00350852"/>
    <w:rsid w:val="00350B4B"/>
    <w:rsid w:val="00351132"/>
    <w:rsid w:val="00353B92"/>
    <w:rsid w:val="00353E96"/>
    <w:rsid w:val="00355FDE"/>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524"/>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16BC"/>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CD5"/>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5911"/>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6DBC"/>
    <w:rsid w:val="00697C2C"/>
    <w:rsid w:val="006A00C8"/>
    <w:rsid w:val="006A0EE4"/>
    <w:rsid w:val="006A20D9"/>
    <w:rsid w:val="006A2E9D"/>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11D"/>
    <w:rsid w:val="009062C5"/>
    <w:rsid w:val="009063F5"/>
    <w:rsid w:val="00906B99"/>
    <w:rsid w:val="00907751"/>
    <w:rsid w:val="00907E25"/>
    <w:rsid w:val="0091079C"/>
    <w:rsid w:val="00910B43"/>
    <w:rsid w:val="0091110C"/>
    <w:rsid w:val="009119C8"/>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4E5B"/>
    <w:rsid w:val="009F53E1"/>
    <w:rsid w:val="009F561D"/>
    <w:rsid w:val="009F63C7"/>
    <w:rsid w:val="009F6447"/>
    <w:rsid w:val="009F7308"/>
    <w:rsid w:val="009F7D29"/>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50DB4"/>
    <w:rsid w:val="00C511AD"/>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34EA"/>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1815308">
      <w:bodyDiv w:val="1"/>
      <w:marLeft w:val="0"/>
      <w:marRight w:val="0"/>
      <w:marTop w:val="0"/>
      <w:marBottom w:val="0"/>
      <w:divBdr>
        <w:top w:val="none" w:sz="0" w:space="0" w:color="auto"/>
        <w:left w:val="none" w:sz="0" w:space="0" w:color="auto"/>
        <w:bottom w:val="none" w:sz="0" w:space="0" w:color="auto"/>
        <w:right w:val="none" w:sz="0" w:space="0" w:color="auto"/>
      </w:divBdr>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16420</TotalTime>
  <Pages>1</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157</cp:revision>
  <cp:lastPrinted>2024-11-16T17:59:00Z</cp:lastPrinted>
  <dcterms:created xsi:type="dcterms:W3CDTF">2022-10-16T08:36:00Z</dcterms:created>
  <dcterms:modified xsi:type="dcterms:W3CDTF">2024-11-20T09:22:00Z</dcterms:modified>
</cp:coreProperties>
</file>